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nformat1"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ТРЕБОВАНИЕ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устранении нарушений федерального законодательства, 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допущенных в ходе предварительного расследования</w:t>
      </w:r>
    </w:p>
    <w:p>
      <w:pPr>
        <w:pStyle w:val="ConsNonformat1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8"/>
        <w:gridCol w:w="4269"/>
      </w:tblGrid>
      <w:tr>
        <w:trPr>
          <w:cantSplit w:val="true"/>
        </w:trPr>
        <w:tc>
          <w:tcPr>
            <w:tcW w:w="58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</w:rPr>
              <w:t>При проверке материалов уголовного дела №</w:t>
            </w:r>
          </w:p>
        </w:tc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мной установлены следующие нарушения федерального законодательства, допущенные в ходе</w:t>
            </w:r>
          </w:p>
        </w:tc>
      </w:tr>
    </w:tbl>
    <w:p>
      <w:pPr>
        <w:pStyle w:val="ConsNonformat1"/>
        <w:widowControl/>
        <w:spacing w:lineRule="exact" w:line="180"/>
        <w:ind w:left="0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1"/>
        <w:gridCol w:w="6306"/>
      </w:tblGrid>
      <w:tr>
        <w:trPr>
          <w:cantSplit w:val="true"/>
        </w:trPr>
        <w:tc>
          <w:tcPr>
            <w:tcW w:w="38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предварительного расследования: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540" w:right="0" w:firstLine="708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(излагаются выявленные нарушения федерального законодательства 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с указанием конкретных правовых норм, которые были нарушены)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На основании изложенного и руководствуясь п. 3 части второй ст. 37 УПК РФ,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П Р Е Д Л А Г А Ю: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1. 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 xml:space="preserve">(излагается содержание требований об устранении 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нарушений федерального законодательства, указывается кому они адресованы)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</w:rPr>
              <w:t xml:space="preserve">2. О результатах рассмотрения настоящего требования сообщить в прокуратуру в срок до 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1"/>
        <w:gridCol w:w="476"/>
        <w:gridCol w:w="476"/>
        <w:gridCol w:w="6074"/>
      </w:tblGrid>
      <w:tr>
        <w:trPr>
          <w:cantSplit w:val="true"/>
        </w:trPr>
        <w:tc>
          <w:tcPr>
            <w:tcW w:w="311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0"/>
        <w:gridCol w:w="2469"/>
        <w:gridCol w:w="3780"/>
      </w:tblGrid>
      <w:tr>
        <w:trPr>
          <w:cantSplit w:val="true"/>
        </w:trPr>
        <w:tc>
          <w:tcPr>
            <w:tcW w:w="387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</w:t>
      </w:r>
      <w:r>
        <w:rPr>
          <w:rFonts w:cs="Times New Roman" w:ascii="Times New Roman" w:hAnsi="Times New Roman"/>
          <w:sz w:val="18"/>
        </w:rPr>
        <w:t>(должность прокурора,</w:t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0"/>
        <w:gridCol w:w="270"/>
        <w:gridCol w:w="1890"/>
        <w:gridCol w:w="309"/>
        <w:gridCol w:w="3780"/>
      </w:tblGrid>
      <w:tr>
        <w:trPr>
          <w:cantSplit w:val="true"/>
        </w:trPr>
        <w:tc>
          <w:tcPr>
            <w:tcW w:w="387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                   </w:t>
      </w:r>
      <w:r>
        <w:rPr>
          <w:rFonts w:cs="Times New Roman" w:ascii="Times New Roman" w:hAnsi="Times New Roman"/>
          <w:sz w:val="18"/>
        </w:rPr>
        <w:t>классный чин или звание)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(подпись)</w:t>
        <w:tab/>
        <w:tab/>
        <w:tab/>
        <w:t xml:space="preserve">      (инициалы, фамилия)</w:t>
      </w:r>
    </w:p>
    <w:p>
      <w:pPr>
        <w:pStyle w:val="ConsNonformat1"/>
        <w:widowControl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1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6"/>
      <w:szCs w:val="24"/>
      <w:lang w:val="ru-RU" w:bidi="ar-SA" w:eastAsia="zh-CN"/>
    </w:rPr>
  </w:style>
  <w:style w:type="character" w:styleId="Style14">
    <w:name w:val="Основной шрифт абзаца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5">
    <w:name w:val="Схема документа"/>
    <w:basedOn w:val="Normal"/>
    <w:pPr>
      <w:widowControl w:val="false"/>
      <w:shd w:fill="00FFFF" w:val="clear"/>
      <w:ind w:left="0" w:right="0" w:firstLine="709"/>
      <w:jc w:val="both"/>
    </w:pPr>
    <w:rPr>
      <w:rFonts w:ascii="Courier New" w:hAnsi="Courier New" w:cs="Courier New"/>
      <w:sz w:val="16"/>
      <w:szCs w:val="20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2007-08-29T15:03:00Z</dcterms:created>
  <dc:creator>ВВС</dc:creator>
  <dc:language>en-US</dc:language>
  <cp:lastModifiedBy>Сергей</cp:lastModifiedBy>
  <cp:lastPrinted>2002-03-11T13:29:00Z</cp:lastPrinted>
  <dcterms:modified xsi:type="dcterms:W3CDTF">2014-05-15T17:34:00Z</dcterms:modified>
  <cp:revision>4</cp:revision>
  <dc:title>Бланк 62</dc:title>
</cp:coreProperties>
</file>