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spacing w:before="0" w:after="120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ПРОТОКОЛ</w:t>
      </w:r>
    </w:p>
    <w:p>
      <w:pPr>
        <w:pStyle w:val="ConsNonformat1"/>
        <w:widowControl/>
        <w:tabs>
          <w:tab w:val="left" w:pos="2538" w:leader="none"/>
          <w:tab w:val="left" w:pos="10137" w:leader="none"/>
        </w:tabs>
        <w:ind w:left="558" w:right="0" w:hanging="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ознакомления обвиняемого и (или) его защитника </w:t>
      </w:r>
    </w:p>
    <w:p>
      <w:pPr>
        <w:pStyle w:val="ConsNonformat1"/>
        <w:widowControl/>
        <w:tabs>
          <w:tab w:val="left" w:pos="2538" w:leader="none"/>
          <w:tab w:val="left" w:pos="10137" w:leader="none"/>
        </w:tabs>
        <w:ind w:left="558" w:right="0" w:hanging="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с обвинительным актом и материалами уголовного дела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классный чин или 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8499"/>
      </w:tblGrid>
      <w:tr>
        <w:trPr>
          <w:cantSplit w:val="true"/>
        </w:trPr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помещении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(каком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7239"/>
      </w:tblGrid>
      <w:tr>
        <w:trPr>
          <w:cantSplit w:val="true"/>
        </w:trPr>
        <w:tc>
          <w:tcPr>
            <w:tcW w:w="28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 основании ходатайства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имя, отчество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обвиняемого и (или) его защитника)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4573"/>
        <w:gridCol w:w="239"/>
      </w:tblGrid>
      <w:tr>
        <w:trPr>
          <w:cantSplit w:val="true"/>
        </w:trPr>
        <w:tc>
          <w:tcPr>
            <w:tcW w:w="53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об ознакомлении с материалами уголовного дела 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52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(совместно или раздельно)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8"/>
        <w:gridCol w:w="3819"/>
      </w:tblGrid>
      <w:tr>
        <w:trPr>
          <w:cantSplit w:val="true"/>
        </w:trPr>
        <w:tc>
          <w:tcPr>
            <w:tcW w:w="6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руководствуясь частью второй ст. 225 УПК РФ, предъявил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52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(кому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8"/>
        <w:gridCol w:w="4449"/>
      </w:tblGrid>
      <w:tr>
        <w:trPr>
          <w:cantSplit w:val="true"/>
        </w:trPr>
        <w:tc>
          <w:tcPr>
            <w:tcW w:w="5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обвинительный акт и материалы уголовного дела №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0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инициалы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обвиняемого и (или) его защитника)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8"/>
        <w:gridCol w:w="2919"/>
      </w:tblGrid>
      <w:tr>
        <w:trPr>
          <w:cantSplit w:val="true"/>
        </w:trPr>
        <w:tc>
          <w:tcPr>
            <w:tcW w:w="72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был ознакомлен с материалами уголовного дела, содержащимися в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i/>
          <w:sz w:val="18"/>
        </w:rPr>
        <w:t xml:space="preserve">                </w:t>
      </w:r>
      <w:r>
        <w:rPr>
          <w:rFonts w:cs="Times New Roman" w:ascii="Times New Roman" w:hAnsi="Times New Roman"/>
          <w:i/>
          <w:sz w:val="18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8"/>
        </w:rPr>
        <w:t xml:space="preserve">                           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828"/>
        <w:gridCol w:w="3330"/>
        <w:gridCol w:w="4860"/>
      </w:tblGrid>
      <w:tr>
        <w:trPr>
          <w:cantSplit w:val="true"/>
        </w:trPr>
        <w:tc>
          <w:tcPr>
            <w:tcW w:w="1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томе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/ томах на</w:t>
            </w: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листах в подшитом и пронумерованном виде,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6069"/>
      </w:tblGrid>
      <w:tr>
        <w:trPr>
          <w:cantSplit w:val="true"/>
        </w:trPr>
        <w:tc>
          <w:tcPr>
            <w:tcW w:w="4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 вещественными доказательствами 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5664" w:right="0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(какими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1"/>
        <w:gridCol w:w="239"/>
      </w:tblGrid>
      <w:tr>
        <w:trPr>
          <w:cantSplit w:val="true"/>
        </w:trPr>
        <w:tc>
          <w:tcPr>
            <w:tcW w:w="990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7779"/>
      </w:tblGrid>
      <w:tr>
        <w:trPr>
          <w:cantSplit w:val="true"/>
        </w:trPr>
        <w:tc>
          <w:tcPr>
            <w:tcW w:w="23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иными материалами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(аудио-, видеозаписями, фотографиями и т.п.)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219"/>
      </w:tblGrid>
      <w:tr>
        <w:trPr>
          <w:cantSplit w:val="true"/>
        </w:trPr>
        <w:tc>
          <w:tcPr>
            <w:tcW w:w="9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путем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(личного прочтения или оглашения и кем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7689"/>
      </w:tblGrid>
      <w:tr>
        <w:trPr>
          <w:cantSplit w:val="true"/>
        </w:trPr>
        <w:tc>
          <w:tcPr>
            <w:tcW w:w="24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 ходатайству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3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7689"/>
      </w:tblGrid>
      <w:tr>
        <w:trPr>
          <w:cantSplit w:val="true"/>
        </w:trPr>
        <w:tc>
          <w:tcPr>
            <w:tcW w:w="24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была воспроизведена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3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(аудио-, видеозапись)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auto" w:line="360" w:before="0" w:after="60"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Ознакомление с материалами уголовного дела начато «____» _________________ 20___ г. в ___ ч ___ мин, окончено «____» _________________ 20___ г. в ___ ч ___ мин согласно прилагаемому графику (при его наличии).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</w:rPr>
              <w:t xml:space="preserve">После ознакомления с материалами уголовного дела от обвиняемого и (или) его защитника </w:t>
            </w:r>
          </w:p>
        </w:tc>
      </w:tr>
    </w:tbl>
    <w:p>
      <w:pPr>
        <w:pStyle w:val="ConsNonformat1"/>
        <w:widowControl/>
        <w:spacing w:lineRule="exact" w:line="180"/>
        <w:ind w:left="20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rPr>
          <w:cantSplit w:val="true"/>
        </w:trPr>
        <w:tc>
          <w:tcPr>
            <w:tcW w:w="1018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(фамилии,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491"/>
        <w:gridCol w:w="379"/>
      </w:tblGrid>
      <w:tr>
        <w:trPr>
          <w:cantSplit w:val="true"/>
        </w:trPr>
        <w:tc>
          <w:tcPr>
            <w:tcW w:w="34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ходатайства или иные заявления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. .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(поступили, не поступили)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359"/>
      </w:tblGrid>
      <w:tr>
        <w:trPr>
          <w:cantSplit w:val="true"/>
        </w:trPr>
        <w:tc>
          <w:tcPr>
            <w:tcW w:w="57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</w:rPr>
              <w:t>Содержание ходатайств или иных заявлений: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</w:rPr>
              <w:t>В ходе  выяснения   у  обвиняемого и   его   защитника,   какие лица   подлежат     вызову</w:t>
            </w:r>
          </w:p>
        </w:tc>
      </w:tr>
    </w:tbl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2"/>
        <w:gridCol w:w="4176"/>
      </w:tblGrid>
      <w:tr>
        <w:trPr>
          <w:cantSplit w:val="true"/>
        </w:trPr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судебное заседание со стороны защиты они заявили: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ab/>
        <w:tab/>
        <w:tab/>
        <w:tab/>
        <w:tab/>
        <w:tab/>
        <w:tab/>
        <w:tab/>
        <w:tab/>
        <w:t>(указываются данные о свидетелях,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экспертах, специалистах, подлежащих вызову в суд,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для допроса и подтверждения позиции стороны защиты)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Обвиняемый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Защитник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7201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7201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7201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По ознакомлении с материалами уголовного дела мне разъяснены права, предусмотренные частью пятой ст. 217 УПК РФ:</w:t>
      </w:r>
    </w:p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1) ходатайствовать о рассмотрении моего уголовного дела судом с участием присяжных заседателей – в случаях, предусмотренных п. 1 части третьей ст. 31 УПК РФ;</w:t>
      </w:r>
    </w:p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1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</w:rPr>
        <w:t>) о рассмотрении уголовного дела коллегией из трех судей федерального суда общей юрисдикции – в случаях, предусмотренных п. 3 части второй ст. 30 УПК РФ;</w:t>
      </w:r>
    </w:p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2) ходатайствовать о применении особого порядка судебного разбирательства – в случаях, предусмотренных ст. 314 УПК РФ;</w:t>
      </w:r>
    </w:p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3) ходатайствовать о проведении предварительных слушаний – в случаях, предусмотренных ст. 229 УПК РФ.</w:t>
      </w:r>
    </w:p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При этом мне разъяснены особенности рассмотрения уголовного дела судом с участием присяжных заседателей, права обвиняемого в судебном разбирательстве и порядок обжалования судебного решения.</w:t>
      </w:r>
    </w:p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8"/>
        <w:gridCol w:w="6320"/>
      </w:tblGrid>
      <w:tr>
        <w:trPr>
          <w:cantSplit w:val="true"/>
        </w:trPr>
        <w:tc>
          <w:tcPr>
            <w:tcW w:w="37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Правом, предусмотренным 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51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(п. 1, </w:t>
      </w:r>
      <w:r>
        <w:rPr>
          <w:sz w:val="18"/>
        </w:rPr>
        <w:t>1</w:t>
      </w:r>
      <w:r>
        <w:rPr>
          <w:sz w:val="18"/>
          <w:vertAlign w:val="superscript"/>
        </w:rPr>
        <w:t>1</w:t>
      </w:r>
      <w:r>
        <w:rPr>
          <w:rFonts w:cs="Times New Roman" w:ascii="Times New Roman" w:hAnsi="Times New Roman"/>
          <w:sz w:val="18"/>
        </w:rPr>
        <w:t xml:space="preserve">, 2 или 3 части пятой ст. 217 УПК РФ)                                                   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8044"/>
      </w:tblGrid>
      <w:tr>
        <w:trPr>
          <w:cantSplit w:val="true"/>
        </w:trPr>
        <w:tc>
          <w:tcPr>
            <w:tcW w:w="2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воспользоваться 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(желаю, не желаю)</w:t>
      </w:r>
    </w:p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351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Обвиняемый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Защитник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Footnote"/>
        <w:ind w:left="0" w:right="0" w:firstLine="708"/>
        <w:jc w:val="both"/>
        <w:rPr>
          <w:sz w:val="24"/>
        </w:rPr>
      </w:pPr>
      <w:r>
        <w:rPr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rPr>
          <w:cantSplit w:val="true"/>
        </w:trPr>
        <w:tc>
          <w:tcPr>
            <w:tcW w:w="100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Мне  разъяснено право возражать против рассмотрения уголовного дела военным  судом  </w:t>
            </w:r>
          </w:p>
        </w:tc>
      </w:tr>
    </w:tbl>
    <w:p>
      <w:pPr>
        <w:pStyle w:val="Footnote"/>
        <w:ind w:left="0" w:right="0" w:firstLine="708"/>
        <w:jc w:val="both"/>
        <w:rPr>
          <w:sz w:val="24"/>
        </w:rPr>
      </w:pPr>
      <w:r>
        <w:rPr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rPr>
          <w:cantSplit w:val="true"/>
        </w:trPr>
        <w:tc>
          <w:tcPr>
            <w:tcW w:w="100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случаях, предусмотренных частью седьмой ст. 31 УПК РФ.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Против рассмотрения уголовного</w:t>
            </w:r>
          </w:p>
        </w:tc>
      </w:tr>
    </w:tbl>
    <w:p>
      <w:pPr>
        <w:pStyle w:val="ConsNonformat1"/>
        <w:widowControl/>
        <w:spacing w:lineRule="exact" w:line="180"/>
        <w:ind w:left="351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7110"/>
        <w:gridCol w:w="270"/>
      </w:tblGrid>
      <w:tr>
        <w:trPr>
          <w:cantSplit w:val="true"/>
        </w:trPr>
        <w:tc>
          <w:tcPr>
            <w:tcW w:w="26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дела военным  судом </w:t>
            </w:r>
            <w:r>
              <w:rPr>
                <w:rStyle w:val="FootnoteCharacters"/>
                <w:rStyle w:val="FootnoteAnchor"/>
                <w:rFonts w:cs="Times New Roman"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(возражаю, не возражаю)                </w:t>
      </w:r>
    </w:p>
    <w:p>
      <w:pPr>
        <w:pStyle w:val="ConsNonformat1"/>
        <w:widowControl/>
        <w:spacing w:lineRule="exact" w:line="180"/>
        <w:ind w:left="351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          </w:t>
            </w:r>
            <w:r>
              <w:rPr>
                <w:rFonts w:cs="Times New Roman" w:ascii="Times New Roman" w:hAnsi="Times New Roman"/>
                <w:b/>
                <w:sz w:val="24"/>
              </w:rPr>
              <w:t>Обвиняемый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Защитник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7201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7329"/>
      </w:tblGrid>
      <w:tr>
        <w:trPr>
          <w:cantSplit w:val="false"/>
        </w:trPr>
        <w:tc>
          <w:tcPr>
            <w:tcW w:w="28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Протокол прочитан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7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(лично или вслух дознавателем)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6963"/>
      </w:tblGrid>
      <w:tr>
        <w:trPr>
          <w:cantSplit w:val="true"/>
        </w:trPr>
        <w:tc>
          <w:tcPr>
            <w:tcW w:w="31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Замечания к протоколу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7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(содержание замечаний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7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либо указание на их отсутствие)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Обвиняемый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Защитник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auto" w:line="360"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Настоящий протокол составлен в соответствии со ст. 166, 167 и частью второй ст. 225  УПК РФ.</w:t>
      </w:r>
    </w:p>
    <w:p>
      <w:pPr>
        <w:pStyle w:val="ConsNonformat1"/>
        <w:widowControl/>
        <w:spacing w:lineRule="auto" w:line="360"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/>
      </w:pPr>
      <w:r>
        <w:rPr/>
        <w:footnoteRef/>
        <w:tab/>
        <w:t xml:space="preserve"> </w:t>
      </w:r>
      <w:r>
        <w:rPr/>
        <w:t xml:space="preserve">Данная графа заполняется обвиняемым, не являющимся военнослужащим или гражданином, проходящим военные сборы, в случаях, если уголовное дело по обвинению группы лиц подсудно военному суду (часть седьмая ст. 31 УПК РФ). </w:t>
      </w:r>
    </w:p>
    <w:p>
      <w:pPr>
        <w:pStyle w:val="Footnote"/>
        <w:jc w:val="both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  <w:t>л.д.____</w:t>
    </w:r>
  </w:p>
</w:hdr>
</file>

<file path=word/settings.xml><?xml version="1.0" encoding="utf-8"?>
<w:settings xmlns:w="http://schemas.openxmlformats.org/wordprocessingml/2006/main">
  <w:zoom w:percent="117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character" w:styleId="FootnoteCharacters">
    <w:name w:val="Footnote Characters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note">
    <w:name w:val="Footnote"/>
    <w:basedOn w:val="Normal"/>
    <w:pPr/>
    <w:rPr>
      <w:sz w:val="20"/>
      <w:szCs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2007-08-09T09:25:00Z</dcterms:created>
  <dc:creator>Синицын А.П.</dc:creator>
  <dc:language>en-US</dc:language>
  <cp:lastModifiedBy>Сергей</cp:lastModifiedBy>
  <cp:lastPrinted>2002-03-13T13:17:00Z</cp:lastPrinted>
  <dcterms:modified xsi:type="dcterms:W3CDTF">2014-05-15T18:57:00Z</dcterms:modified>
  <cp:revision>11</cp:revision>
  <dc:title>Бланк 193</dc:title>
</cp:coreProperties>
</file>